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São Paulo, 26 de abril de 2021.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À Diretora Presidente da CABESP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pt-BR"/>
        </w:rPr>
        <w:t>Sra. Maria Lúcia Ettore do Valle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                           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REF:- REGULAMENTOS CABESP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                                    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109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Pela presente, os signatários desta, ora representantes das ASSOCIAÇÕES e SINDICATOS abaixo indicadas, vêm a V. Sa</w:t>
      </w:r>
      <w:proofErr w:type="gramStart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.,</w:t>
      </w:r>
      <w:proofErr w:type="gramEnd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expor e requerer o quanto segue: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As entidades de representação ora subscritoras têm acolhido de </w:t>
      </w:r>
      <w:proofErr w:type="gramStart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seus associados reclamações</w:t>
      </w:r>
      <w:proofErr w:type="gramEnd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quanto a falta de transparência da gestão, sobretudo no tocante a clareza na divulgação das alterações nos regulamentos.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Importante dizer que a RN 443 da ANS versa: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Art. 4º As práticas e estruturas de governança adotadas pelas operadoras devem considerar os seguintes princípios: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I – transparência: divulgação clara, completa e objetiva de informações relevantes a todos os níveis da operadora e à sociedade, independentemente daquelas exigidas pela legislação;</w:t>
      </w:r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Verdana" w:eastAsia="Times New Roman" w:hAnsi="Verdana" w:cs="Times New Roman"/>
          <w:color w:val="000000"/>
          <w:sz w:val="27"/>
          <w:szCs w:val="27"/>
          <w:lang w:eastAsia="pt-BR"/>
        </w:rPr>
        <w:t>II – equidade: tratamento justo e isonômico de todos os proprietários, beneficiários das operadoras e demais partes interessadas, levando em consideração seus direitos, deveres, necessidades, interesses e expectativas;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Neste diapasão, conforme previsão estatutária os regulamentos específicos complementam o estatuto da CABESP, conforme assevera o artigo 28, inciso V, a seguir: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494949"/>
          <w:sz w:val="28"/>
          <w:szCs w:val="28"/>
          <w:lang w:eastAsia="pt-BR"/>
        </w:rPr>
        <w:t>Art. 28. </w:t>
      </w:r>
      <w:r w:rsidRPr="002008BA">
        <w:rPr>
          <w:rFonts w:ascii="Arial" w:eastAsia="Times New Roman" w:hAnsi="Arial" w:cs="Arial"/>
          <w:color w:val="494949"/>
          <w:sz w:val="28"/>
          <w:szCs w:val="28"/>
          <w:lang w:eastAsia="pt-BR"/>
        </w:rPr>
        <w:t>Compete, privativamente, à Assembleia Geral: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Arial" w:eastAsia="Times New Roman" w:hAnsi="Arial" w:cs="Arial"/>
          <w:b/>
          <w:bCs/>
          <w:color w:val="494949"/>
          <w:sz w:val="28"/>
          <w:szCs w:val="28"/>
          <w:lang w:eastAsia="pt-BR"/>
        </w:rPr>
        <w:lastRenderedPageBreak/>
        <w:t>V -</w:t>
      </w:r>
      <w:r w:rsidRPr="002008BA">
        <w:rPr>
          <w:rFonts w:ascii="Arial" w:eastAsia="Times New Roman" w:hAnsi="Arial" w:cs="Arial"/>
          <w:color w:val="494949"/>
          <w:sz w:val="28"/>
          <w:szCs w:val="28"/>
          <w:lang w:eastAsia="pt-BR"/>
        </w:rPr>
        <w:t> referendar resoluções da Diretoria da CABESP, atinentes aos regulamentos previstos neste Estatuto.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Entretanto, há muitos anos, os regulamentos referendados e registrados em cartório não estão sendo </w:t>
      </w:r>
      <w:proofErr w:type="gramStart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publicados no site da entidade, ferindo desta forma</w:t>
      </w:r>
      <w:proofErr w:type="gramEnd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o direito das informações dos beneficiários da assistência médica.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Importante frisar que o último documento compilado com todas as alterações da rede credenciada e procedimentos foi </w:t>
      </w:r>
      <w:proofErr w:type="gramStart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elaborado em 2003 e a partir de 2017</w:t>
      </w:r>
      <w:proofErr w:type="gramEnd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os regulamentos foram retirados do site.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Tudo isto deixa os associados confusos com os profissionais,  procedimentos e subsídios que podem ser usados, bem como, traz dúvidas sobre eventuais alterações </w:t>
      </w:r>
      <w:proofErr w:type="gramStart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do Regulamentos</w:t>
      </w:r>
      <w:proofErr w:type="gramEnd"/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 xml:space="preserve"> pela Diretoria da CABESP e da sua submissão ao referendo das Assembleias.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Diante do exposto, as entidades requerem ser informadas de todas as alterações nos regulamentos no tocante aos profissionais, procedimentos e subsídios alterados, substituídos, incluídos ou excluídos desde 2003, bem como, sejam expostas no site da CABESP, para que todos tenham estas informações de forma clara e precisa.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       </w:t>
      </w:r>
    </w:p>
    <w:p w:rsidR="002008BA" w:rsidRPr="002008BA" w:rsidRDefault="002008BA" w:rsidP="002008BA">
      <w:pPr>
        <w:shd w:val="clear" w:color="auto" w:fill="FFFFFF"/>
        <w:spacing w:after="109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000000"/>
          <w:sz w:val="28"/>
          <w:szCs w:val="28"/>
          <w:lang w:eastAsia="pt-BR"/>
        </w:rPr>
        <w:t>Atenciosamente.</w:t>
      </w:r>
    </w:p>
    <w:p w:rsidR="002008BA" w:rsidRPr="002008BA" w:rsidRDefault="002008BA" w:rsidP="002008BA">
      <w:pPr>
        <w:shd w:val="clear" w:color="auto" w:fill="FFFFFF"/>
        <w:spacing w:after="0" w:line="300" w:lineRule="atLeast"/>
        <w:ind w:firstLine="2835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Tahoma" w:eastAsia="Times New Roman" w:hAnsi="Tahoma" w:cs="Tahoma"/>
          <w:color w:val="222222"/>
          <w:sz w:val="28"/>
          <w:szCs w:val="28"/>
          <w:lang w:eastAsia="pt-BR"/>
        </w:rPr>
        <w:t> </w:t>
      </w:r>
    </w:p>
    <w:p w:rsidR="002008BA" w:rsidRPr="002008BA" w:rsidRDefault="002008BA" w:rsidP="002008B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AFUBESP - Assoc.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dos</w:t>
      </w:r>
      <w:proofErr w:type="gram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Func</w:t>
      </w:r>
      <w:proofErr w:type="spellEnd"/>
      <w:r w:rsidRPr="002008BA">
        <w:rPr>
          <w:rFonts w:ascii="Cambria" w:eastAsia="Times New Roman" w:hAnsi="Cambria" w:cs="Times New Roman"/>
          <w:b/>
          <w:bCs/>
          <w:color w:val="222222"/>
          <w:sz w:val="18"/>
          <w:szCs w:val="18"/>
          <w:lang w:eastAsia="pt-BR"/>
        </w:rPr>
        <w:t xml:space="preserve">.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18"/>
          <w:szCs w:val="18"/>
          <w:lang w:eastAsia="pt-BR"/>
        </w:rPr>
        <w:t>do</w:t>
      </w:r>
      <w:proofErr w:type="gram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 Grupo Santander Banespa, </w:t>
      </w:r>
      <w:proofErr w:type="spell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Banesprev</w:t>
      </w:r>
      <w:proofErr w:type="spell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 </w:t>
      </w:r>
      <w:r w:rsidRPr="002008BA">
        <w:rPr>
          <w:rFonts w:ascii="Cambria" w:eastAsia="Times New Roman" w:hAnsi="Cambria" w:cs="Times New Roman"/>
          <w:b/>
          <w:bCs/>
          <w:color w:val="222222"/>
          <w:sz w:val="20"/>
          <w:szCs w:val="20"/>
          <w:lang w:eastAsia="pt-BR"/>
        </w:rPr>
        <w:t>e</w:t>
      </w: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 </w:t>
      </w:r>
      <w:proofErr w:type="spell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Cabesp</w:t>
      </w:r>
      <w:proofErr w:type="spellEnd"/>
    </w:p>
    <w:p w:rsidR="002008BA" w:rsidRPr="002008BA" w:rsidRDefault="002008BA" w:rsidP="002008B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AFABESP – Assoc.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dos</w:t>
      </w:r>
      <w:proofErr w:type="gram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 </w:t>
      </w:r>
      <w:proofErr w:type="spell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Func</w:t>
      </w:r>
      <w:proofErr w:type="spell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. Aposentados do Banco do Estado de São Paulo</w:t>
      </w:r>
    </w:p>
    <w:p w:rsidR="002008BA" w:rsidRPr="002008BA" w:rsidRDefault="002008BA" w:rsidP="002008B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ABESPREV – Assoc.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de</w:t>
      </w:r>
      <w:proofErr w:type="gram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 Defesa dos Direitos Previdenciários dos </w:t>
      </w:r>
      <w:proofErr w:type="spell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Banespianos</w:t>
      </w:r>
      <w:proofErr w:type="spellEnd"/>
    </w:p>
    <w:p w:rsidR="002008BA" w:rsidRPr="002008BA" w:rsidRDefault="002008BA" w:rsidP="002008B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SEEB/SP – Sindicato dos Bancários e </w:t>
      </w:r>
      <w:proofErr w:type="spell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Financiários</w:t>
      </w:r>
      <w:proofErr w:type="spellEnd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 de SP, Osasco e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Região</w:t>
      </w:r>
      <w:proofErr w:type="gramEnd"/>
    </w:p>
    <w:p w:rsidR="002008BA" w:rsidRPr="002008BA" w:rsidRDefault="002008BA" w:rsidP="002008B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FETEC/SP – Federação dos Trabalhadores em Emp. De Crédito de São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Paulo</w:t>
      </w:r>
      <w:proofErr w:type="gramEnd"/>
    </w:p>
    <w:p w:rsidR="002008BA" w:rsidRPr="002008BA" w:rsidRDefault="002008BA" w:rsidP="002008BA">
      <w:pPr>
        <w:shd w:val="clear" w:color="auto" w:fill="FFFFFF"/>
        <w:spacing w:after="0" w:line="300" w:lineRule="atLeast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 xml:space="preserve">FEEB SP/MS – Federação dos Empr. Em Est. Bancários dos Estados de SP e </w:t>
      </w:r>
      <w:proofErr w:type="gramStart"/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MS</w:t>
      </w:r>
      <w:proofErr w:type="gramEnd"/>
    </w:p>
    <w:p w:rsidR="002008BA" w:rsidRPr="002008BA" w:rsidRDefault="002008BA" w:rsidP="002008B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pt-BR"/>
        </w:rPr>
      </w:pPr>
      <w:r w:rsidRPr="002008BA">
        <w:rPr>
          <w:rFonts w:ascii="Cambria" w:eastAsia="Times New Roman" w:hAnsi="Cambria" w:cs="Times New Roman"/>
          <w:b/>
          <w:bCs/>
          <w:color w:val="222222"/>
          <w:sz w:val="24"/>
          <w:szCs w:val="24"/>
          <w:lang w:eastAsia="pt-BR"/>
        </w:rPr>
        <w:t>CONTRAF – Confederação Nacional dos Trabalhadores do Ramo Financeiro</w:t>
      </w:r>
    </w:p>
    <w:p w:rsidR="00921408" w:rsidRDefault="002008BA">
      <w:bookmarkStart w:id="0" w:name="_GoBack"/>
      <w:bookmarkEnd w:id="0"/>
    </w:p>
    <w:sectPr w:rsidR="009214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BA"/>
    <w:rsid w:val="002008BA"/>
    <w:rsid w:val="00552A0E"/>
    <w:rsid w:val="008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00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008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leticia</cp:lastModifiedBy>
  <cp:revision>1</cp:revision>
  <dcterms:created xsi:type="dcterms:W3CDTF">2021-05-21T14:22:00Z</dcterms:created>
  <dcterms:modified xsi:type="dcterms:W3CDTF">2021-05-21T14:23:00Z</dcterms:modified>
</cp:coreProperties>
</file>